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CB" w:rsidRPr="00FD1DBE" w:rsidRDefault="00101FCB" w:rsidP="00101F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DBE">
        <w:rPr>
          <w:rFonts w:ascii="Times New Roman" w:hAnsi="Times New Roman" w:cs="Times New Roman"/>
          <w:b/>
          <w:sz w:val="24"/>
          <w:szCs w:val="24"/>
        </w:rPr>
        <w:t xml:space="preserve">Итоги работы  </w:t>
      </w:r>
      <w:r>
        <w:rPr>
          <w:rFonts w:ascii="Times New Roman" w:hAnsi="Times New Roman" w:cs="Times New Roman"/>
          <w:b/>
          <w:sz w:val="24"/>
          <w:szCs w:val="24"/>
        </w:rPr>
        <w:t>Совета музеев</w:t>
      </w:r>
      <w:r w:rsidRPr="00FD1D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D1DBE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FD1D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1FCB" w:rsidRDefault="00101FCB" w:rsidP="00101F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полугодие 2018-2019</w:t>
      </w:r>
      <w:r w:rsidRPr="00FD1D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DBE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D1DBE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D1DBE">
        <w:rPr>
          <w:rFonts w:ascii="Times New Roman" w:hAnsi="Times New Roman" w:cs="Times New Roman"/>
          <w:b/>
          <w:sz w:val="24"/>
          <w:szCs w:val="24"/>
        </w:rPr>
        <w:t>ода</w:t>
      </w:r>
      <w:proofErr w:type="spellEnd"/>
    </w:p>
    <w:p w:rsidR="00101FCB" w:rsidRDefault="00101FCB" w:rsidP="00101FC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FCB" w:rsidRDefault="00101FCB" w:rsidP="00101FCB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Ситникова</w:t>
      </w:r>
      <w:proofErr w:type="spellEnd"/>
      <w:r w:rsidRPr="00FD1DBE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член</w:t>
      </w:r>
      <w:r w:rsidRPr="00FD1DBE">
        <w:rPr>
          <w:rFonts w:ascii="Times New Roman" w:hAnsi="Times New Roman" w:cs="Times New Roman"/>
          <w:i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i/>
          <w:sz w:val="24"/>
          <w:szCs w:val="24"/>
        </w:rPr>
        <w:t>музеев</w:t>
      </w:r>
    </w:p>
    <w:p w:rsidR="00101FCB" w:rsidRDefault="00101FCB" w:rsidP="007A0FF3">
      <w:pPr>
        <w:spacing w:after="0" w:line="36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01FCB" w:rsidRDefault="00101FCB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колледже есть 2 музея: Музей Сталинградской славы и музей музыкальных инструментов.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FCB">
        <w:rPr>
          <w:rFonts w:ascii="Times New Roman" w:hAnsi="Times New Roman" w:cs="Times New Roman"/>
          <w:sz w:val="24"/>
          <w:szCs w:val="24"/>
        </w:rPr>
        <w:t xml:space="preserve">Музей </w:t>
      </w:r>
      <w:r w:rsidR="00101FCB">
        <w:rPr>
          <w:rFonts w:ascii="Times New Roman" w:hAnsi="Times New Roman" w:cs="Times New Roman"/>
          <w:sz w:val="24"/>
          <w:szCs w:val="24"/>
        </w:rPr>
        <w:t xml:space="preserve">Сталинградской славы (руководитель </w:t>
      </w:r>
      <w:proofErr w:type="spellStart"/>
      <w:r w:rsidR="00101FCB">
        <w:rPr>
          <w:rFonts w:ascii="Times New Roman" w:hAnsi="Times New Roman" w:cs="Times New Roman"/>
          <w:sz w:val="24"/>
          <w:szCs w:val="24"/>
        </w:rPr>
        <w:t>Катайцева</w:t>
      </w:r>
      <w:proofErr w:type="spellEnd"/>
      <w:r w:rsidR="00101FCB">
        <w:rPr>
          <w:rFonts w:ascii="Times New Roman" w:hAnsi="Times New Roman" w:cs="Times New Roman"/>
          <w:sz w:val="24"/>
          <w:szCs w:val="24"/>
        </w:rPr>
        <w:t xml:space="preserve"> И.А., заслуженный учитель Российской Федерации) </w:t>
      </w:r>
      <w:r w:rsidRPr="00101FCB">
        <w:rPr>
          <w:rFonts w:ascii="Times New Roman" w:hAnsi="Times New Roman" w:cs="Times New Roman"/>
          <w:sz w:val="24"/>
          <w:szCs w:val="24"/>
        </w:rPr>
        <w:t>содействует воспитанию гражданско-патриотических качеств, умению ориентироваться в социальной и политической жизни общества через проведение экскурсий и краеведческой работы, различные формы сотрудничества с ветеранами Великой Отечественной войны, воспитывает уважительное отношение к историческому прошлому Родины, старшему поколению, формирует у студентов-будущих педагогов умения планировать и проводить работу по нравственно-патриотическому воспитанию детей школьного</w:t>
      </w:r>
      <w:proofErr w:type="gramEnd"/>
      <w:r w:rsidRPr="00101FCB">
        <w:rPr>
          <w:rFonts w:ascii="Times New Roman" w:hAnsi="Times New Roman" w:cs="Times New Roman"/>
          <w:sz w:val="24"/>
          <w:szCs w:val="24"/>
        </w:rPr>
        <w:t xml:space="preserve"> и дошкольного возраста, овладевать практическими навыками поисковой, исследовательской и проектной деятельности.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  <w:r w:rsidR="00101FCB">
        <w:rPr>
          <w:rFonts w:ascii="Times New Roman" w:hAnsi="Times New Roman" w:cs="Times New Roman"/>
          <w:sz w:val="24"/>
          <w:szCs w:val="24"/>
        </w:rPr>
        <w:t xml:space="preserve"> музея</w:t>
      </w:r>
      <w:r w:rsidRPr="00101FCB">
        <w:rPr>
          <w:rFonts w:ascii="Times New Roman" w:hAnsi="Times New Roman" w:cs="Times New Roman"/>
          <w:sz w:val="24"/>
          <w:szCs w:val="24"/>
        </w:rPr>
        <w:t>: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-поисково-исследовательская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-экскурсионная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-образовательная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 xml:space="preserve">-участие в конкурсах, мероприятиях колледжа  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FCB">
        <w:rPr>
          <w:rFonts w:ascii="Times New Roman" w:hAnsi="Times New Roman" w:cs="Times New Roman"/>
          <w:sz w:val="24"/>
          <w:szCs w:val="24"/>
        </w:rPr>
        <w:t>В фондах музея есть аудио и видеоматериалы о встречах ветеранов с обучающимися к</w:t>
      </w:r>
      <w:r w:rsidR="00101FCB">
        <w:rPr>
          <w:rFonts w:ascii="Times New Roman" w:hAnsi="Times New Roman" w:cs="Times New Roman"/>
          <w:sz w:val="24"/>
          <w:szCs w:val="24"/>
        </w:rPr>
        <w:t>олледжа.</w:t>
      </w:r>
      <w:proofErr w:type="gramEnd"/>
      <w:r w:rsidR="00101FCB">
        <w:rPr>
          <w:rFonts w:ascii="Times New Roman" w:hAnsi="Times New Roman" w:cs="Times New Roman"/>
          <w:sz w:val="24"/>
          <w:szCs w:val="24"/>
        </w:rPr>
        <w:t xml:space="preserve"> Во 2 полугодие 2018-209 </w:t>
      </w:r>
      <w:proofErr w:type="spellStart"/>
      <w:r w:rsidR="00101FCB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101FCB">
        <w:rPr>
          <w:rFonts w:ascii="Times New Roman" w:hAnsi="Times New Roman" w:cs="Times New Roman"/>
          <w:sz w:val="24"/>
          <w:szCs w:val="24"/>
        </w:rPr>
        <w:t xml:space="preserve">. </w:t>
      </w:r>
      <w:r w:rsidRPr="00101FCB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101FCB">
        <w:rPr>
          <w:rFonts w:ascii="Times New Roman" w:hAnsi="Times New Roman" w:cs="Times New Roman"/>
          <w:sz w:val="24"/>
          <w:szCs w:val="24"/>
        </w:rPr>
        <w:t>кружка «Школа</w:t>
      </w:r>
      <w:r w:rsidRPr="00101FCB">
        <w:rPr>
          <w:rFonts w:ascii="Times New Roman" w:hAnsi="Times New Roman" w:cs="Times New Roman"/>
          <w:sz w:val="24"/>
          <w:szCs w:val="24"/>
        </w:rPr>
        <w:t xml:space="preserve"> экскурсоводов» провели больш</w:t>
      </w:r>
      <w:r w:rsidR="00B34957" w:rsidRPr="00101FCB">
        <w:rPr>
          <w:rFonts w:ascii="Times New Roman" w:hAnsi="Times New Roman" w:cs="Times New Roman"/>
          <w:sz w:val="24"/>
          <w:szCs w:val="24"/>
        </w:rPr>
        <w:t xml:space="preserve">ую работу по изучению </w:t>
      </w:r>
      <w:r w:rsidRPr="00101FCB">
        <w:rPr>
          <w:rFonts w:ascii="Times New Roman" w:hAnsi="Times New Roman" w:cs="Times New Roman"/>
          <w:sz w:val="24"/>
          <w:szCs w:val="24"/>
        </w:rPr>
        <w:t xml:space="preserve"> основного, научно-вспомогательного, интерактивного фондов нашего музея. Разработаны приглашения и сертификаты о посещении музея, составлен подробный план проведения выездной экскурсии. 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Современная музейная педагогика использует различные формы, методы и технологии работы: экскурсии, лекции, консультации, клубную (кружковую),  деятельность, встречи с интересными людьми, игровые программы, технологии коллективных творческих  дел и метод проектов.                      Благодаря внедрению новых интерактивных технологий и подходов возрастает благоприятное влияние и воздействие  на участников процесса.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 xml:space="preserve"> </w:t>
      </w:r>
      <w:r w:rsidR="00101FCB">
        <w:rPr>
          <w:rFonts w:ascii="Times New Roman" w:hAnsi="Times New Roman" w:cs="Times New Roman"/>
          <w:sz w:val="24"/>
          <w:szCs w:val="24"/>
        </w:rPr>
        <w:tab/>
      </w:r>
      <w:r w:rsidRPr="00101FCB">
        <w:rPr>
          <w:rFonts w:ascii="Times New Roman" w:hAnsi="Times New Roman" w:cs="Times New Roman"/>
          <w:sz w:val="24"/>
          <w:szCs w:val="24"/>
        </w:rPr>
        <w:t xml:space="preserve">На базе музея работает </w:t>
      </w:r>
      <w:r w:rsidR="00101FCB">
        <w:rPr>
          <w:rFonts w:ascii="Times New Roman" w:hAnsi="Times New Roman" w:cs="Times New Roman"/>
          <w:sz w:val="24"/>
          <w:szCs w:val="24"/>
        </w:rPr>
        <w:t xml:space="preserve">кружок </w:t>
      </w:r>
      <w:r w:rsidRPr="00101FCB">
        <w:rPr>
          <w:rFonts w:ascii="Times New Roman" w:hAnsi="Times New Roman" w:cs="Times New Roman"/>
          <w:sz w:val="24"/>
          <w:szCs w:val="24"/>
        </w:rPr>
        <w:t xml:space="preserve">«Школа экскурсоводов». Регулярно для различных групп населения: студентов, школьников, детей Реабилитационного Центра, военнослужащих, слушателей курсов повышения квалификации, ветеранов проводятся экскурсии. Лучшими экскурсоводами являются Могутов Илья, </w:t>
      </w:r>
      <w:proofErr w:type="spellStart"/>
      <w:r w:rsidR="00702A26" w:rsidRPr="00101FCB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="00847D71" w:rsidRPr="00101FCB">
        <w:rPr>
          <w:rFonts w:ascii="Times New Roman" w:hAnsi="Times New Roman" w:cs="Times New Roman"/>
          <w:sz w:val="24"/>
          <w:szCs w:val="24"/>
        </w:rPr>
        <w:t xml:space="preserve"> Екатерина и Гайдук Алена</w:t>
      </w:r>
      <w:r w:rsidRPr="00101FCB">
        <w:rPr>
          <w:rFonts w:ascii="Times New Roman" w:hAnsi="Times New Roman" w:cs="Times New Roman"/>
          <w:sz w:val="24"/>
          <w:szCs w:val="24"/>
        </w:rPr>
        <w:t xml:space="preserve">. В этом году надеемся на пополнение « Школы экскурсоводов» студентами 1 курса.     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Задача экскурсовода заключается в том, чтобы посетители музея   не только услышали, увидели, но и  стали участниками процесса наблюдения и анализа  исторических объектов. Основными принципами экскурсии является сочетание показа и рассказа,  демонстрации и словесного комментария при доминировании показа. Каждая экскурсия - особый процесс деятельности, обусловленный темой, целью, наличием наглядности, созданием эмоционального фона и др.</w:t>
      </w:r>
    </w:p>
    <w:p w:rsidR="007A0FF3" w:rsidRPr="00101FCB" w:rsidRDefault="00101FCB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70B76" w:rsidRPr="00101FCB">
        <w:rPr>
          <w:rFonts w:ascii="Times New Roman" w:hAnsi="Times New Roman" w:cs="Times New Roman"/>
          <w:sz w:val="24"/>
          <w:szCs w:val="24"/>
        </w:rPr>
        <w:t>Один из разделов экспозиции музея "Трофеи войны" представляет особый интерес для маленьких посетителей. Они могут  потрогать руками каски немецкого и советского солдата, рубашку от снаряда, фляжку и котелок, штык Мосина, кисет и т.д. Для подведения мини-итогов и дальнейшего успешного путешествия по страницам памяти студенты - экскурсоводы используют кроссворды и ребусы для маленьких п</w:t>
      </w:r>
      <w:r w:rsidR="00847D71" w:rsidRPr="00101FCB">
        <w:rPr>
          <w:rFonts w:ascii="Times New Roman" w:hAnsi="Times New Roman" w:cs="Times New Roman"/>
          <w:sz w:val="24"/>
          <w:szCs w:val="24"/>
        </w:rPr>
        <w:t xml:space="preserve">осетителей. </w:t>
      </w:r>
      <w:r w:rsidR="00A70B76" w:rsidRPr="00101FCB">
        <w:rPr>
          <w:rFonts w:ascii="Times New Roman" w:hAnsi="Times New Roman" w:cs="Times New Roman"/>
          <w:sz w:val="24"/>
          <w:szCs w:val="24"/>
        </w:rPr>
        <w:t>Отличительными признаками интерактивной экскурсии является сочетание   многообразных видов информации как традиционных (текст, таблица, иллюстрация), так и оригинальных (речь,</w:t>
      </w:r>
      <w:r w:rsidR="007A0FF3" w:rsidRPr="00101FCB">
        <w:rPr>
          <w:rFonts w:ascii="Times New Roman" w:hAnsi="Times New Roman" w:cs="Times New Roman"/>
          <w:sz w:val="24"/>
          <w:szCs w:val="24"/>
        </w:rPr>
        <w:t xml:space="preserve"> музыка, фрагменты видео и др.)</w:t>
      </w:r>
    </w:p>
    <w:p w:rsidR="007A0FF3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lastRenderedPageBreak/>
        <w:t>Студенты используют фрагменты документальных фильмов «Командарм», «Куда не ступала нога ангела» курганского р</w:t>
      </w:r>
      <w:r w:rsidR="007A0FF3" w:rsidRPr="00101FCB">
        <w:rPr>
          <w:rFonts w:ascii="Times New Roman" w:hAnsi="Times New Roman" w:cs="Times New Roman"/>
          <w:sz w:val="24"/>
          <w:szCs w:val="24"/>
        </w:rPr>
        <w:t xml:space="preserve">ежиссера  </w:t>
      </w:r>
      <w:proofErr w:type="spellStart"/>
      <w:r w:rsidR="007A0FF3" w:rsidRPr="00101FCB">
        <w:rPr>
          <w:rFonts w:ascii="Times New Roman" w:hAnsi="Times New Roman" w:cs="Times New Roman"/>
          <w:sz w:val="24"/>
          <w:szCs w:val="24"/>
        </w:rPr>
        <w:t>А.И.Голубкина</w:t>
      </w:r>
      <w:proofErr w:type="spellEnd"/>
      <w:r w:rsidR="007A0FF3" w:rsidRPr="00101FCB">
        <w:rPr>
          <w:rFonts w:ascii="Times New Roman" w:hAnsi="Times New Roman" w:cs="Times New Roman"/>
          <w:sz w:val="24"/>
          <w:szCs w:val="24"/>
        </w:rPr>
        <w:t xml:space="preserve">. </w:t>
      </w:r>
      <w:r w:rsidRPr="00101FCB">
        <w:rPr>
          <w:rFonts w:ascii="Times New Roman" w:hAnsi="Times New Roman" w:cs="Times New Roman"/>
          <w:sz w:val="24"/>
          <w:szCs w:val="24"/>
        </w:rPr>
        <w:t xml:space="preserve">Посетители музея в книге отзывов пишут слова благодарности за «память,  за энергию по сохранению истории нашей Родины» </w:t>
      </w:r>
      <w:proofErr w:type="gramStart"/>
      <w:r w:rsidRPr="00101F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1FCB">
        <w:rPr>
          <w:rFonts w:ascii="Times New Roman" w:hAnsi="Times New Roman" w:cs="Times New Roman"/>
          <w:sz w:val="24"/>
          <w:szCs w:val="24"/>
        </w:rPr>
        <w:t xml:space="preserve">представители совещания УРФО), датчанин </w:t>
      </w:r>
      <w:proofErr w:type="spellStart"/>
      <w:r w:rsidRPr="00101FCB">
        <w:rPr>
          <w:rFonts w:ascii="Times New Roman" w:hAnsi="Times New Roman" w:cs="Times New Roman"/>
          <w:sz w:val="24"/>
          <w:szCs w:val="24"/>
        </w:rPr>
        <w:t>Йенс</w:t>
      </w:r>
      <w:proofErr w:type="spellEnd"/>
      <w:r w:rsidRPr="00101FCB">
        <w:rPr>
          <w:rFonts w:ascii="Times New Roman" w:hAnsi="Times New Roman" w:cs="Times New Roman"/>
          <w:sz w:val="24"/>
          <w:szCs w:val="24"/>
        </w:rPr>
        <w:t xml:space="preserve"> отмечает, что ему очень интересно « как битва на Сталинграде тоже важна для жителей Кургана»,  студентов технологического колледжа наполнила « гордость за свой народ, ветеранов-</w:t>
      </w:r>
      <w:proofErr w:type="spellStart"/>
      <w:r w:rsidRPr="00101FCB">
        <w:rPr>
          <w:rFonts w:ascii="Times New Roman" w:hAnsi="Times New Roman" w:cs="Times New Roman"/>
          <w:sz w:val="24"/>
          <w:szCs w:val="24"/>
        </w:rPr>
        <w:t>зауральцев</w:t>
      </w:r>
      <w:proofErr w:type="spellEnd"/>
      <w:r w:rsidRPr="00101FCB">
        <w:rPr>
          <w:rFonts w:ascii="Times New Roman" w:hAnsi="Times New Roman" w:cs="Times New Roman"/>
          <w:sz w:val="24"/>
          <w:szCs w:val="24"/>
        </w:rPr>
        <w:t xml:space="preserve">, которые приняли участие в этом великом сражении». 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 xml:space="preserve">Т.О. одна из главных задач музея - напомнить молодому поколению о подвигах их прадедов, воссоздать детали и маршруты великих сражений и привить глубокое уважение к истории нашей страны, ощущение сопричастности общему делу. 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Перспективы развития: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-провести Уроки памяти для студентов 1 курса (Год великих потрясений, Главная высота России, 2 армии- 2 судьбы)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-организовать выездные экскурсии в школы города Кургана (Немые свидетели войны, О чем молчит экспонат)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 xml:space="preserve">-создать презентацию "Письма с Фронта", о командующем 64 армии генерале Шумилове М.С. </w:t>
      </w:r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 xml:space="preserve">-оцифровать и разместить на сайте часть архива военного корреспондента Г.А.Гулько, воспоминания ветеранов - </w:t>
      </w:r>
      <w:proofErr w:type="spellStart"/>
      <w:r w:rsidRPr="00101FCB">
        <w:rPr>
          <w:rFonts w:ascii="Times New Roman" w:hAnsi="Times New Roman" w:cs="Times New Roman"/>
          <w:sz w:val="24"/>
          <w:szCs w:val="24"/>
        </w:rPr>
        <w:t>сталинградцев</w:t>
      </w:r>
      <w:proofErr w:type="spellEnd"/>
    </w:p>
    <w:p w:rsidR="00A70B76" w:rsidRPr="00101FCB" w:rsidRDefault="00A70B76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>-организовать выставку детских рисунков "Война глазами детей"</w:t>
      </w:r>
    </w:p>
    <w:p w:rsidR="00847D71" w:rsidRPr="00101FCB" w:rsidRDefault="00847D71" w:rsidP="00101FCB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 xml:space="preserve">Так же, во втором семестре </w:t>
      </w:r>
      <w:r w:rsidR="00101FCB">
        <w:rPr>
          <w:rFonts w:ascii="Times New Roman" w:hAnsi="Times New Roman" w:cs="Times New Roman"/>
          <w:sz w:val="24"/>
          <w:szCs w:val="24"/>
        </w:rPr>
        <w:t>2018-</w:t>
      </w:r>
      <w:r w:rsidRPr="00101FCB">
        <w:rPr>
          <w:rFonts w:ascii="Times New Roman" w:hAnsi="Times New Roman" w:cs="Times New Roman"/>
          <w:sz w:val="24"/>
          <w:szCs w:val="24"/>
        </w:rPr>
        <w:t>2019 учебного года  музей посетили школьники вместе с директором музея авиации города Курган,</w:t>
      </w:r>
      <w:r w:rsidR="004A3282" w:rsidRPr="00101FCB">
        <w:rPr>
          <w:rFonts w:ascii="Times New Roman" w:hAnsi="Times New Roman" w:cs="Times New Roman"/>
          <w:sz w:val="24"/>
          <w:szCs w:val="24"/>
        </w:rPr>
        <w:t xml:space="preserve"> учащиеся школ</w:t>
      </w:r>
      <w:r w:rsidRPr="00101FCB">
        <w:rPr>
          <w:rFonts w:ascii="Times New Roman" w:hAnsi="Times New Roman" w:cs="Times New Roman"/>
          <w:sz w:val="24"/>
          <w:szCs w:val="24"/>
        </w:rPr>
        <w:t xml:space="preserve"> номер 11</w:t>
      </w:r>
      <w:r w:rsidR="004A3282" w:rsidRPr="00101FCB">
        <w:rPr>
          <w:rFonts w:ascii="Times New Roman" w:hAnsi="Times New Roman" w:cs="Times New Roman"/>
          <w:sz w:val="24"/>
          <w:szCs w:val="24"/>
        </w:rPr>
        <w:t>, 23, гимназия 47</w:t>
      </w:r>
      <w:r w:rsidRPr="00101FCB">
        <w:rPr>
          <w:rFonts w:ascii="Times New Roman" w:hAnsi="Times New Roman" w:cs="Times New Roman"/>
          <w:sz w:val="24"/>
          <w:szCs w:val="24"/>
        </w:rPr>
        <w:t>, участники</w:t>
      </w:r>
      <w:r w:rsidR="004A3282" w:rsidRPr="00101FCB">
        <w:rPr>
          <w:rFonts w:ascii="Times New Roman" w:hAnsi="Times New Roman" w:cs="Times New Roman"/>
          <w:sz w:val="24"/>
          <w:szCs w:val="24"/>
        </w:rPr>
        <w:t xml:space="preserve"> и гости </w:t>
      </w:r>
      <w:r w:rsidRPr="00101FCB">
        <w:rPr>
          <w:rFonts w:ascii="Times New Roman" w:hAnsi="Times New Roman" w:cs="Times New Roman"/>
          <w:sz w:val="24"/>
          <w:szCs w:val="24"/>
        </w:rPr>
        <w:t xml:space="preserve"> регионального чемпионата </w:t>
      </w:r>
      <w:r w:rsidRPr="00101FCB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101FCB">
        <w:rPr>
          <w:rFonts w:ascii="Times New Roman" w:hAnsi="Times New Roman" w:cs="Times New Roman"/>
          <w:sz w:val="24"/>
          <w:szCs w:val="24"/>
        </w:rPr>
        <w:t xml:space="preserve"> </w:t>
      </w:r>
      <w:r w:rsidRPr="00101FCB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101FCB">
        <w:rPr>
          <w:rFonts w:ascii="Times New Roman" w:hAnsi="Times New Roman" w:cs="Times New Roman"/>
          <w:sz w:val="24"/>
          <w:szCs w:val="24"/>
        </w:rPr>
        <w:t xml:space="preserve"> </w:t>
      </w:r>
      <w:r w:rsidR="004A3282" w:rsidRPr="00101FCB">
        <w:rPr>
          <w:rFonts w:ascii="Times New Roman" w:hAnsi="Times New Roman" w:cs="Times New Roman"/>
          <w:sz w:val="24"/>
          <w:szCs w:val="24"/>
        </w:rPr>
        <w:t>Россия.</w:t>
      </w:r>
    </w:p>
    <w:p w:rsidR="00101FCB" w:rsidRPr="00101FCB" w:rsidRDefault="00101FCB" w:rsidP="00101FCB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4A3282" w:rsidRPr="00101FCB">
        <w:rPr>
          <w:rFonts w:ascii="Times New Roman" w:hAnsi="Times New Roman" w:cs="Times New Roman"/>
          <w:sz w:val="24"/>
          <w:szCs w:val="24"/>
        </w:rPr>
        <w:t>В музее «</w:t>
      </w:r>
      <w:r w:rsidR="00BA1FC6" w:rsidRPr="00101FCB">
        <w:rPr>
          <w:rFonts w:ascii="Times New Roman" w:hAnsi="Times New Roman" w:cs="Times New Roman"/>
          <w:sz w:val="24"/>
          <w:szCs w:val="24"/>
        </w:rPr>
        <w:t>Сталинградская слава»  за 2018-</w:t>
      </w:r>
      <w:r w:rsidR="004A3282" w:rsidRPr="00101FCB">
        <w:rPr>
          <w:rFonts w:ascii="Times New Roman" w:hAnsi="Times New Roman" w:cs="Times New Roman"/>
          <w:sz w:val="24"/>
          <w:szCs w:val="24"/>
        </w:rPr>
        <w:t>2019год</w:t>
      </w:r>
      <w:r w:rsidR="00BA1FC6" w:rsidRPr="00101FCB">
        <w:rPr>
          <w:rFonts w:ascii="Times New Roman" w:hAnsi="Times New Roman" w:cs="Times New Roman"/>
          <w:sz w:val="24"/>
          <w:szCs w:val="24"/>
        </w:rPr>
        <w:t xml:space="preserve"> побывало </w:t>
      </w:r>
      <w:r w:rsidR="004A3282" w:rsidRPr="00101FCB">
        <w:rPr>
          <w:rFonts w:ascii="Times New Roman" w:hAnsi="Times New Roman" w:cs="Times New Roman"/>
          <w:sz w:val="24"/>
          <w:szCs w:val="24"/>
        </w:rPr>
        <w:t xml:space="preserve">-369 </w:t>
      </w:r>
      <w:r>
        <w:rPr>
          <w:rFonts w:ascii="Times New Roman" w:hAnsi="Times New Roman" w:cs="Times New Roman"/>
          <w:sz w:val="24"/>
          <w:szCs w:val="24"/>
        </w:rPr>
        <w:t>гостей.</w:t>
      </w:r>
    </w:p>
    <w:p w:rsidR="00101FCB" w:rsidRPr="00101FCB" w:rsidRDefault="00101FCB" w:rsidP="00101FCB">
      <w:pPr>
        <w:shd w:val="clear" w:color="auto" w:fill="FFFFFF"/>
        <w:spacing w:after="0" w:line="240" w:lineRule="auto"/>
        <w:ind w:left="120" w:right="15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Музея</w:t>
      </w: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музыкальных инструментов является Заслуженный учитель Российской Федерации Юрий Борисович  </w:t>
      </w:r>
      <w:proofErr w:type="spellStart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Куньшин</w:t>
      </w:r>
      <w:proofErr w:type="spellEnd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профессионал, творчески работающий преподаватель, мастер своего дела.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музее широко представлены русские народные инструменты: свистульки, жалейки, шумовые инструменты, инструменты диаспор, населяющих Курганскую область: казахская домбра, башкирский край, украинская бандура, инструменты духового и симфонического оркестров. Юрий Борисович уделяет большое внимание формированию культурологической компетентности студентов, их нравственному совершенствованию.</w:t>
      </w:r>
    </w:p>
    <w:p w:rsidR="00101FCB" w:rsidRPr="00101FCB" w:rsidRDefault="00101FCB" w:rsidP="00101FCB">
      <w:pPr>
        <w:shd w:val="clear" w:color="auto" w:fill="FFFFFF"/>
        <w:spacing w:after="0" w:line="240" w:lineRule="auto"/>
        <w:ind w:left="120" w:right="15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базе музея музыкальных инструментов действует творческая лаборатория, в которой Юрий Борисович совместно со студентами ведет большую </w:t>
      </w:r>
      <w:proofErr w:type="spellStart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</w:t>
      </w:r>
      <w:proofErr w:type="spellEnd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-поисковую работу. Результатом этой деятельности является пополнение музея новыми экспонатами, литературой и нотами, песенными и методическими материалами. Создана видеотека по музыкальному краеведению, включающая в себя выступления творческих коллективов города и области, материалы по концертной деятельности филармонии: фестивали, гастроли профессиональных музыкантов. Все это эффективно используется в воспитательной работе со студентами колледжа, учащимися школ на педагогической практике.</w:t>
      </w:r>
    </w:p>
    <w:p w:rsidR="00101FCB" w:rsidRPr="00101FCB" w:rsidRDefault="00101FCB" w:rsidP="00101FCB">
      <w:pPr>
        <w:shd w:val="clear" w:color="auto" w:fill="FFFFFF"/>
        <w:spacing w:after="0" w:line="240" w:lineRule="auto"/>
        <w:ind w:left="120" w:right="150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 музей посещают более 2 тысяч жителей города, области, ближнего и дальнего зарубежья. В музее постоянно проводятся экскурсии дошкольников и учащихся, студентов и учителей школ города и области на русском и английском языках. Необычность экспозиции в том, что все инструменты действующие, и экскурсии часто заканчиваются тем, что посетители под руководством Юрия Борисовича составляют оркестр и исполняют мелодии на понравившихся инструментах: бубнах, ложках, свистульках, трещотках. Здесь побывало много именитых гостей: доктор искусствоведения, композитор </w:t>
      </w:r>
      <w:proofErr w:type="spellStart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Имханицкий</w:t>
      </w:r>
      <w:proofErr w:type="spellEnd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М.И., заслуженный артист Российской Федерации, руководитель ансамбля русских народных инструментов "</w:t>
      </w:r>
      <w:proofErr w:type="spellStart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Аюшка</w:t>
      </w:r>
      <w:proofErr w:type="spellEnd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из города Екатеринбурга В. Зыкин, братья </w:t>
      </w:r>
      <w:proofErr w:type="spellStart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Заволокины</w:t>
      </w:r>
      <w:proofErr w:type="spellEnd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доктор наук, профессор, зав. кафедрой литературы КГУ Федорова В.П., писатель Потанин В.Ф., художник Травников Г.А.</w:t>
      </w:r>
    </w:p>
    <w:p w:rsidR="00101FCB" w:rsidRPr="00101FCB" w:rsidRDefault="00101FCB" w:rsidP="00101FCB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Музей награжден множеством дипломов, грамот. В день музыки музей посещают все студенты  колледжа. Каждый год музей показывают во всех средствах массовой информации. Он славится тем, что экскурсии проходят не только на базе колледжа в музее, но и осуществляют выездные экскурсии, так же каждый год музей приезжает в летние лагеря. В этом году традиционно прошла выставка в Курганском выставочном центре. Главные посетители нашего музея, это дети, а так же студенты, музыканты, художники, поэты, ученые и многие другие гости зарубежных стран.</w:t>
      </w:r>
    </w:p>
    <w:p w:rsidR="00101FCB" w:rsidRPr="00101FCB" w:rsidRDefault="00101FCB" w:rsidP="00101FCB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 2019 г.</w:t>
      </w: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музей отпраздновал 20-летие со дня его создания. На базе музея  реализо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вался проект «Мелодия дружбы» для </w:t>
      </w:r>
      <w:proofErr w:type="gramStart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</w:t>
      </w:r>
      <w:proofErr w:type="gramEnd"/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проживающих в общежитии. В августе этого года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</w:t>
      </w: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 активное участие в фестивале искусств вместе с музеями города, благодаря чему было много посетителей, которые познакомились с нашим музеем.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01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сотрудничает с Ассамблеей Народного Зауралья, входит в Ассоциацию музыкальных музеев и коллекционеров и принимает активное участие в различных мероприятиях и выставках.</w:t>
      </w:r>
    </w:p>
    <w:p w:rsidR="00101FCB" w:rsidRPr="00101FCB" w:rsidRDefault="00101FCB" w:rsidP="00101FCB">
      <w:pPr>
        <w:spacing w:after="0" w:line="240" w:lineRule="auto"/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101FCB" w:rsidRDefault="00101FCB" w:rsidP="00101FCB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</w:t>
      </w:r>
    </w:p>
    <w:p w:rsidR="004A3282" w:rsidRDefault="004A3282" w:rsidP="00316C77">
      <w:pPr>
        <w:pStyle w:val="a5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01FCB">
        <w:rPr>
          <w:rFonts w:ascii="Times New Roman" w:hAnsi="Times New Roman" w:cs="Times New Roman"/>
          <w:sz w:val="24"/>
          <w:szCs w:val="24"/>
        </w:rPr>
        <w:t xml:space="preserve">Работу советов музея во 2 полугодии 2018-2019 года </w:t>
      </w:r>
      <w:r w:rsidR="00101FCB" w:rsidRPr="00101FCB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101FCB">
        <w:rPr>
          <w:rFonts w:ascii="Times New Roman" w:hAnsi="Times New Roman" w:cs="Times New Roman"/>
          <w:sz w:val="24"/>
          <w:szCs w:val="24"/>
        </w:rPr>
        <w:t>признать удовлетворительной.</w:t>
      </w:r>
    </w:p>
    <w:p w:rsidR="00101FCB" w:rsidRDefault="00316C77" w:rsidP="00316C77">
      <w:pPr>
        <w:pStyle w:val="a5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Одобрить План празднования 75-летия Победы в Великой Отечественной войне.</w:t>
      </w:r>
    </w:p>
    <w:p w:rsidR="00316C77" w:rsidRPr="00101FCB" w:rsidRDefault="00316C77" w:rsidP="00316C77">
      <w:pPr>
        <w:pStyle w:val="a5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празднование 20-летия Музея Сталинградской славы в мае 2020 г.</w:t>
      </w:r>
    </w:p>
    <w:bookmarkEnd w:id="0"/>
    <w:p w:rsidR="00891A51" w:rsidRPr="00101FCB" w:rsidRDefault="00891A51" w:rsidP="00101FC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891A51" w:rsidRPr="00101FCB" w:rsidSect="00101FC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208"/>
    <w:multiLevelType w:val="hybridMultilevel"/>
    <w:tmpl w:val="1AA6A3F4"/>
    <w:lvl w:ilvl="0" w:tplc="9CA29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79B"/>
    <w:rsid w:val="00101FCB"/>
    <w:rsid w:val="00316C77"/>
    <w:rsid w:val="00332522"/>
    <w:rsid w:val="004A3282"/>
    <w:rsid w:val="005C20B6"/>
    <w:rsid w:val="00702A26"/>
    <w:rsid w:val="007A0FF3"/>
    <w:rsid w:val="00847D71"/>
    <w:rsid w:val="00891A51"/>
    <w:rsid w:val="00A70B76"/>
    <w:rsid w:val="00AF6F9C"/>
    <w:rsid w:val="00B34957"/>
    <w:rsid w:val="00B3579B"/>
    <w:rsid w:val="00BA1FC6"/>
    <w:rsid w:val="00F14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</cp:lastModifiedBy>
  <cp:revision>4</cp:revision>
  <cp:lastPrinted>2018-03-02T11:44:00Z</cp:lastPrinted>
  <dcterms:created xsi:type="dcterms:W3CDTF">2019-11-09T10:59:00Z</dcterms:created>
  <dcterms:modified xsi:type="dcterms:W3CDTF">2019-11-09T11:47:00Z</dcterms:modified>
</cp:coreProperties>
</file>